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CD" w:rsidRPr="005C1BBA" w:rsidRDefault="00FE70CD" w:rsidP="005C1BBA">
      <w:pPr>
        <w:tabs>
          <w:tab w:val="left" w:pos="-567"/>
        </w:tabs>
        <w:spacing w:after="0" w:line="360" w:lineRule="auto"/>
        <w:ind w:left="-567" w:firstLine="283"/>
        <w:jc w:val="center"/>
        <w:rPr>
          <w:rStyle w:val="220"/>
          <w:rFonts w:eastAsiaTheme="minorEastAsia"/>
          <w:u w:val="none"/>
        </w:rPr>
      </w:pPr>
      <w:bookmarkStart w:id="0" w:name="bookmark0"/>
      <w:r w:rsidRPr="005C1BBA">
        <w:rPr>
          <w:rStyle w:val="220"/>
          <w:rFonts w:eastAsiaTheme="minorEastAsia"/>
          <w:u w:val="none"/>
        </w:rPr>
        <w:t>Право граждан на обращение в органы власти</w:t>
      </w:r>
      <w:bookmarkEnd w:id="0"/>
    </w:p>
    <w:p w:rsidR="00FE70CD" w:rsidRPr="005C1BBA" w:rsidRDefault="00FE70CD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right="180" w:firstLine="283"/>
        <w:rPr>
          <w:sz w:val="28"/>
          <w:szCs w:val="28"/>
        </w:rPr>
      </w:pPr>
      <w:bookmarkStart w:id="1" w:name="bookmark1"/>
    </w:p>
    <w:p w:rsidR="00FE70CD" w:rsidRPr="005C1BBA" w:rsidRDefault="00FE70CD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  <w:r w:rsidRPr="005C1BBA">
        <w:rPr>
          <w:i w:val="0"/>
          <w:sz w:val="28"/>
          <w:szCs w:val="28"/>
        </w:rPr>
        <w:t xml:space="preserve">Какими законодательными актами предусмотрено право гражданина </w:t>
      </w:r>
      <w:proofErr w:type="gramStart"/>
      <w:r w:rsidRPr="005C1BBA">
        <w:rPr>
          <w:i w:val="0"/>
          <w:sz w:val="28"/>
          <w:szCs w:val="28"/>
        </w:rPr>
        <w:t>на</w:t>
      </w:r>
      <w:bookmarkEnd w:id="1"/>
      <w:proofErr w:type="gramEnd"/>
    </w:p>
    <w:p w:rsidR="00FE70CD" w:rsidRPr="005C1BBA" w:rsidRDefault="00FE70CD" w:rsidP="005C1BBA">
      <w:pPr>
        <w:pStyle w:val="10"/>
        <w:shd w:val="clear" w:color="auto" w:fill="auto"/>
        <w:tabs>
          <w:tab w:val="left" w:pos="284"/>
        </w:tabs>
        <w:spacing w:before="0" w:after="258" w:line="360" w:lineRule="auto"/>
        <w:ind w:left="-284" w:right="-1" w:firstLine="283"/>
        <w:jc w:val="center"/>
        <w:rPr>
          <w:i w:val="0"/>
          <w:sz w:val="28"/>
          <w:szCs w:val="28"/>
        </w:rPr>
      </w:pPr>
      <w:bookmarkStart w:id="2" w:name="bookmark2"/>
      <w:r w:rsidRPr="005C1BBA">
        <w:rPr>
          <w:i w:val="0"/>
          <w:sz w:val="28"/>
          <w:szCs w:val="28"/>
        </w:rPr>
        <w:t>обращение в органы власти?</w:t>
      </w:r>
      <w:bookmarkEnd w:id="2"/>
    </w:p>
    <w:p w:rsidR="00FE70CD" w:rsidRPr="005C1BBA" w:rsidRDefault="00FE70CD" w:rsidP="005C1BBA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right="-1" w:firstLine="283"/>
        <w:rPr>
          <w:sz w:val="28"/>
          <w:szCs w:val="28"/>
        </w:rPr>
      </w:pPr>
      <w:r w:rsidRPr="005C1BBA">
        <w:rPr>
          <w:rStyle w:val="21"/>
          <w:sz w:val="28"/>
          <w:szCs w:val="28"/>
        </w:rPr>
        <w:t xml:space="preserve">Статья 33 Конституции РФ гарантирует гражданам России </w:t>
      </w:r>
      <w:r w:rsidRPr="005C1BBA">
        <w:rPr>
          <w:sz w:val="28"/>
          <w:szCs w:val="28"/>
        </w:rPr>
        <w:t>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FE70CD" w:rsidRPr="005C1BBA" w:rsidRDefault="00FE70CD" w:rsidP="005C1BBA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right="-1" w:firstLine="283"/>
        <w:rPr>
          <w:sz w:val="28"/>
          <w:szCs w:val="28"/>
        </w:rPr>
      </w:pPr>
      <w:r w:rsidRPr="005C1BBA">
        <w:rPr>
          <w:sz w:val="28"/>
          <w:szCs w:val="28"/>
        </w:rPr>
        <w:t xml:space="preserve">Правоотношения в этой сфере регулируются </w:t>
      </w:r>
      <w:r w:rsidRPr="005C1BBA">
        <w:rPr>
          <w:rStyle w:val="21"/>
          <w:sz w:val="28"/>
          <w:szCs w:val="28"/>
        </w:rPr>
        <w:t xml:space="preserve">Федеральным законом «О порядке рассмотрения обращений граждан Российской Федерации» от 2 мая 2006 г. № 59-ФЗ </w:t>
      </w:r>
      <w:proofErr w:type="gramStart"/>
      <w:r w:rsidRPr="005C1BBA">
        <w:rPr>
          <w:rStyle w:val="21"/>
          <w:sz w:val="28"/>
          <w:szCs w:val="28"/>
        </w:rPr>
        <w:t xml:space="preserve">[ </w:t>
      </w:r>
      <w:proofErr w:type="gramEnd"/>
      <w:r w:rsidRPr="005C1BBA">
        <w:rPr>
          <w:rStyle w:val="21"/>
          <w:sz w:val="28"/>
          <w:szCs w:val="28"/>
        </w:rPr>
        <w:t xml:space="preserve">Российская газета, 2006, 5 мая 1. </w:t>
      </w:r>
      <w:r w:rsidRPr="005C1BBA">
        <w:rPr>
          <w:sz w:val="28"/>
          <w:szCs w:val="28"/>
        </w:rPr>
        <w:t>Одновременно со вступлением в силу Федерального закона прекратил свое действие на территории России Указ Президиума Верховного Совета СССР от 12 апреля 1968 г. «О порядке рассмотрения предложений, заявлений и жалоб граждан».</w:t>
      </w:r>
    </w:p>
    <w:p w:rsidR="00FE70CD" w:rsidRPr="005C1BBA" w:rsidRDefault="00FE70CD" w:rsidP="005C1BBA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right="-1" w:firstLine="283"/>
        <w:rPr>
          <w:sz w:val="28"/>
          <w:szCs w:val="28"/>
        </w:rPr>
      </w:pPr>
      <w:r w:rsidRPr="005C1BBA">
        <w:rPr>
          <w:sz w:val="28"/>
          <w:szCs w:val="28"/>
        </w:rPr>
        <w:t xml:space="preserve">Федеральный закон устанавливает порядок рассмотрения обращений граждан не только государственными органами, но и органами местного самоуправления. На это указывает также новая редакция ст. 32 Федерального закона «Об общих принципах организации местного самоуправления в Российской Федерации» </w:t>
      </w:r>
      <w:proofErr w:type="gramStart"/>
      <w:r w:rsidRPr="005C1BBA">
        <w:rPr>
          <w:sz w:val="28"/>
          <w:szCs w:val="28"/>
        </w:rPr>
        <w:t xml:space="preserve">[ </w:t>
      </w:r>
      <w:proofErr w:type="gramEnd"/>
      <w:r w:rsidRPr="005C1BBA">
        <w:rPr>
          <w:sz w:val="28"/>
          <w:szCs w:val="28"/>
        </w:rPr>
        <w:t>Российская газета, 2006, 6 декабря ].</w:t>
      </w:r>
    </w:p>
    <w:p w:rsidR="00FE70CD" w:rsidRPr="005C1BBA" w:rsidRDefault="00FE70CD" w:rsidP="005C1BBA">
      <w:pPr>
        <w:pStyle w:val="20"/>
        <w:shd w:val="clear" w:color="auto" w:fill="auto"/>
        <w:tabs>
          <w:tab w:val="left" w:pos="284"/>
        </w:tabs>
        <w:spacing w:before="0" w:after="311" w:line="360" w:lineRule="auto"/>
        <w:ind w:left="-284" w:right="-1" w:firstLine="283"/>
        <w:rPr>
          <w:sz w:val="28"/>
          <w:szCs w:val="28"/>
        </w:rPr>
      </w:pPr>
      <w:r w:rsidRPr="005C1BBA">
        <w:rPr>
          <w:sz w:val="28"/>
          <w:szCs w:val="28"/>
        </w:rPr>
        <w:t>Федеральный закон не распространяется на обращения граждан, которые подлежат рассмотрению в порядке, установленном федеральными конституционными законами и иными федеральными законами. Речь идет о рассмотрении обращений граждан в Конституционном Суде РФ, правоохранительных органах, судах общей юрисдикции, Уполномоченным по правам человека в Российской Федерации и др.</w:t>
      </w:r>
    </w:p>
    <w:p w:rsidR="005C1BBA" w:rsidRPr="005C1BBA" w:rsidRDefault="005C1BBA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  <w:bookmarkStart w:id="3" w:name="bookmark3"/>
    </w:p>
    <w:p w:rsidR="005C1BBA" w:rsidRPr="005C1BBA" w:rsidRDefault="005C1BBA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</w:p>
    <w:p w:rsidR="005C1BBA" w:rsidRPr="005C1BBA" w:rsidRDefault="005C1BBA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</w:p>
    <w:p w:rsidR="005C1BBA" w:rsidRPr="005C1BBA" w:rsidRDefault="005C1BBA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</w:p>
    <w:p w:rsidR="005C1BBA" w:rsidRDefault="005C1BBA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</w:p>
    <w:p w:rsidR="00FE70CD" w:rsidRPr="005C1BBA" w:rsidRDefault="00FE70CD" w:rsidP="005C1BBA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left="-284" w:right="-1" w:firstLine="283"/>
        <w:jc w:val="center"/>
        <w:rPr>
          <w:i w:val="0"/>
          <w:sz w:val="28"/>
          <w:szCs w:val="28"/>
        </w:rPr>
      </w:pPr>
      <w:r w:rsidRPr="005C1BBA">
        <w:rPr>
          <w:i w:val="0"/>
          <w:sz w:val="28"/>
          <w:szCs w:val="28"/>
        </w:rPr>
        <w:lastRenderedPageBreak/>
        <w:t>Что понимается под обращением гражданина?</w:t>
      </w:r>
      <w:bookmarkEnd w:id="3"/>
    </w:p>
    <w:p w:rsidR="00FE70CD" w:rsidRPr="005C1BBA" w:rsidRDefault="00FE70CD" w:rsidP="005C1BBA">
      <w:pPr>
        <w:pStyle w:val="10"/>
        <w:shd w:val="clear" w:color="auto" w:fill="auto"/>
        <w:tabs>
          <w:tab w:val="left" w:pos="284"/>
        </w:tabs>
        <w:spacing w:before="0" w:after="258" w:line="360" w:lineRule="auto"/>
        <w:ind w:left="-284" w:right="-1" w:firstLine="283"/>
        <w:jc w:val="center"/>
        <w:rPr>
          <w:i w:val="0"/>
          <w:sz w:val="28"/>
          <w:szCs w:val="28"/>
        </w:rPr>
      </w:pPr>
      <w:bookmarkStart w:id="4" w:name="bookmark4"/>
      <w:r w:rsidRPr="005C1BBA">
        <w:rPr>
          <w:i w:val="0"/>
          <w:sz w:val="28"/>
          <w:szCs w:val="28"/>
        </w:rPr>
        <w:t>В чем отличие жалобы от заявления?</w:t>
      </w:r>
      <w:bookmarkEnd w:id="4"/>
    </w:p>
    <w:p w:rsidR="00FE70CD" w:rsidRPr="005C1BBA" w:rsidRDefault="00FE70CD" w:rsidP="005C1BBA">
      <w:pPr>
        <w:pStyle w:val="formattext"/>
        <w:spacing w:line="360" w:lineRule="auto"/>
        <w:ind w:left="-284" w:right="-1" w:firstLine="283"/>
        <w:jc w:val="both"/>
        <w:rPr>
          <w:sz w:val="28"/>
          <w:szCs w:val="28"/>
        </w:rPr>
      </w:pPr>
      <w:bookmarkStart w:id="5" w:name="bookmark5"/>
      <w:r w:rsidRPr="005C1BBA">
        <w:rPr>
          <w:sz w:val="28"/>
          <w:szCs w:val="28"/>
        </w:rPr>
        <w:tab/>
        <w:t xml:space="preserve">Под обращением гражданина </w:t>
      </w:r>
      <w:r w:rsidR="00CF73F9">
        <w:rPr>
          <w:sz w:val="28"/>
          <w:szCs w:val="28"/>
        </w:rPr>
        <w:t>понимаются</w:t>
      </w:r>
      <w:r w:rsidRPr="005C1BBA">
        <w:rPr>
          <w:sz w:val="28"/>
          <w:szCs w:val="28"/>
        </w:rPr>
        <w:t xml:space="preserve">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FE70CD" w:rsidRPr="005C1BBA" w:rsidRDefault="00FE70CD" w:rsidP="005C1BBA">
      <w:pPr>
        <w:tabs>
          <w:tab w:val="left" w:pos="284"/>
        </w:tabs>
        <w:spacing w:after="0" w:line="280" w:lineRule="exact"/>
        <w:ind w:left="-284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C1BBA">
        <w:rPr>
          <w:rStyle w:val="220"/>
          <w:rFonts w:eastAsiaTheme="minorEastAsia"/>
          <w:u w:val="none"/>
        </w:rPr>
        <w:t>Виды обращений</w:t>
      </w:r>
      <w:bookmarkEnd w:id="5"/>
    </w:p>
    <w:p w:rsidR="00595C2B" w:rsidRPr="005C1BBA" w:rsidRDefault="00595C2B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Pr="005C1BBA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Pr="005C1BBA" w:rsidRDefault="00FE70CD" w:rsidP="005C1BBA">
      <w:pPr>
        <w:framePr w:w="10268" w:wrap="none" w:vAnchor="page" w:hAnchor="page" w:x="709" w:y="10086"/>
        <w:tabs>
          <w:tab w:val="left" w:pos="284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p w:rsidR="00FE70CD" w:rsidRPr="005C1BBA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1B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26343"/>
            <wp:effectExtent l="19050" t="0" r="3175" b="0"/>
            <wp:docPr id="2" name="Рисунок 7" descr="C:\Users\Надежда\AppData\Local\Microsoft\Windows\Temporary Internet Files\Content.Outlook\NAEA41AT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AppData\Local\Microsoft\Windows\Temporary Internet Files\Content.Outlook\NAEA41AT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CD" w:rsidRPr="005C1BBA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Pr="005C1BBA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Pr="005C1BBA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Pr="005C1BBA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Default="00FE70CD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BBA" w:rsidRPr="005C1BBA" w:rsidRDefault="005C1BBA" w:rsidP="005C1BBA">
      <w:pPr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F73F9" w:rsidRDefault="00CF73F9" w:rsidP="00794295">
      <w:pPr>
        <w:tabs>
          <w:tab w:val="left" w:pos="284"/>
        </w:tabs>
        <w:spacing w:line="328" w:lineRule="exact"/>
        <w:ind w:left="-284" w:right="520" w:firstLine="283"/>
        <w:jc w:val="center"/>
        <w:rPr>
          <w:rStyle w:val="24"/>
          <w:rFonts w:eastAsiaTheme="minorEastAsia"/>
          <w:bCs w:val="0"/>
          <w:u w:val="none"/>
        </w:rPr>
      </w:pPr>
      <w:bookmarkStart w:id="6" w:name="bookmark7"/>
    </w:p>
    <w:p w:rsidR="00794295" w:rsidRDefault="00794295" w:rsidP="00794295">
      <w:pPr>
        <w:tabs>
          <w:tab w:val="left" w:pos="284"/>
        </w:tabs>
        <w:spacing w:line="328" w:lineRule="exact"/>
        <w:ind w:left="-284" w:right="520" w:firstLine="283"/>
        <w:jc w:val="center"/>
        <w:rPr>
          <w:rStyle w:val="24"/>
          <w:rFonts w:eastAsiaTheme="minorEastAsia"/>
          <w:bCs w:val="0"/>
          <w:u w:val="none"/>
        </w:rPr>
      </w:pPr>
      <w:r w:rsidRPr="005C1BBA">
        <w:rPr>
          <w:rStyle w:val="24"/>
          <w:rFonts w:eastAsiaTheme="minorEastAsia"/>
          <w:bCs w:val="0"/>
          <w:u w:val="none"/>
        </w:rPr>
        <w:t>Какими правами наделен гражданин,</w:t>
      </w:r>
      <w:r w:rsidRPr="005C1BBA">
        <w:rPr>
          <w:rStyle w:val="24"/>
          <w:rFonts w:eastAsiaTheme="minorEastAsia"/>
          <w:bCs w:val="0"/>
          <w:u w:val="none"/>
        </w:rPr>
        <w:br/>
        <w:t>обратившийся во властные структуры?</w:t>
      </w:r>
      <w:bookmarkEnd w:id="6"/>
    </w:p>
    <w:p w:rsidR="00794295" w:rsidRDefault="00794295" w:rsidP="00794295">
      <w:pPr>
        <w:tabs>
          <w:tab w:val="left" w:pos="284"/>
        </w:tabs>
        <w:spacing w:line="328" w:lineRule="exact"/>
        <w:ind w:left="-284" w:right="520" w:firstLine="283"/>
        <w:rPr>
          <w:rStyle w:val="24"/>
          <w:rFonts w:eastAsiaTheme="minorEastAsia"/>
          <w:bCs w:val="0"/>
          <w:u w:val="none"/>
        </w:rPr>
      </w:pPr>
    </w:p>
    <w:p w:rsidR="00794295" w:rsidRPr="005C1BBA" w:rsidRDefault="00794295" w:rsidP="00794295">
      <w:pPr>
        <w:tabs>
          <w:tab w:val="left" w:pos="284"/>
        </w:tabs>
        <w:spacing w:line="328" w:lineRule="exact"/>
        <w:ind w:left="-284" w:right="520" w:firstLine="283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Theme="minorEastAsia"/>
          <w:bCs w:val="0"/>
          <w:u w:val="none"/>
        </w:rPr>
        <w:t>При рассмотрении обращения гражданин имеет право:</w:t>
      </w:r>
    </w:p>
    <w:p w:rsidR="00794295" w:rsidRPr="005C1BBA" w:rsidRDefault="00794295" w:rsidP="00794295">
      <w:pPr>
        <w:pStyle w:val="formattext"/>
        <w:numPr>
          <w:ilvl w:val="0"/>
          <w:numId w:val="1"/>
        </w:numPr>
        <w:spacing w:line="360" w:lineRule="auto"/>
        <w:ind w:left="-284" w:firstLine="283"/>
        <w:jc w:val="both"/>
        <w:rPr>
          <w:sz w:val="28"/>
          <w:szCs w:val="28"/>
        </w:rPr>
      </w:pPr>
      <w:r w:rsidRPr="005C1BBA">
        <w:rPr>
          <w:sz w:val="28"/>
          <w:szCs w:val="28"/>
        </w:rPr>
        <w:t xml:space="preserve">представлять дополнительные документы и материалы либо обращаться с просьбой об   </w:t>
      </w:r>
      <w:r w:rsidRPr="005C1BBA">
        <w:rPr>
          <w:sz w:val="28"/>
          <w:szCs w:val="28"/>
        </w:rPr>
        <w:tab/>
        <w:t>их истребовании, в том числе в электронной форме</w:t>
      </w:r>
    </w:p>
    <w:p w:rsidR="00CF73F9" w:rsidRDefault="00794295" w:rsidP="00CF73F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61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5C1BBA">
        <w:rPr>
          <w:sz w:val="28"/>
          <w:szCs w:val="28"/>
        </w:rPr>
        <w:t>и</w:t>
      </w:r>
      <w:proofErr w:type="gramEnd"/>
      <w:r w:rsidRPr="005C1BBA">
        <w:rPr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тайну, например, врачебную тайну;</w:t>
      </w:r>
    </w:p>
    <w:p w:rsidR="00794295" w:rsidRPr="00CF73F9" w:rsidRDefault="00794295" w:rsidP="00CF73F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61"/>
        </w:tabs>
        <w:spacing w:before="0" w:line="360" w:lineRule="auto"/>
        <w:ind w:left="-284" w:firstLine="283"/>
        <w:rPr>
          <w:sz w:val="28"/>
          <w:szCs w:val="28"/>
        </w:rPr>
      </w:pPr>
      <w:r w:rsidRPr="00CF73F9">
        <w:rPr>
          <w:sz w:val="28"/>
          <w:szCs w:val="28"/>
        </w:rPr>
        <w:t>получать письменный ответ по существу вопросов, поставленных в обращении, уведомление о переадресации письменного обращения в госорган</w:t>
      </w:r>
      <w:proofErr w:type="gramStart"/>
      <w:r w:rsidRPr="00CF73F9">
        <w:rPr>
          <w:sz w:val="28"/>
          <w:szCs w:val="28"/>
        </w:rPr>
        <w:t>.</w:t>
      </w:r>
      <w:proofErr w:type="gramEnd"/>
      <w:r w:rsidRPr="00CF73F9">
        <w:rPr>
          <w:sz w:val="28"/>
          <w:szCs w:val="28"/>
        </w:rPr>
        <w:t xml:space="preserve"> </w:t>
      </w:r>
      <w:proofErr w:type="gramStart"/>
      <w:r w:rsidRPr="00CF73F9">
        <w:rPr>
          <w:sz w:val="28"/>
          <w:szCs w:val="28"/>
        </w:rPr>
        <w:t>о</w:t>
      </w:r>
      <w:proofErr w:type="gramEnd"/>
      <w:r w:rsidRPr="00CF73F9">
        <w:rPr>
          <w:sz w:val="28"/>
          <w:szCs w:val="28"/>
        </w:rPr>
        <w:t>рган местного самоуправления или должностному лицу, в компетенцию которых входит решение поставленных вопросов;</w:t>
      </w:r>
    </w:p>
    <w:p w:rsidR="00794295" w:rsidRPr="005C1BBA" w:rsidRDefault="00794295" w:rsidP="00794295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61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</w:t>
      </w:r>
      <w:proofErr w:type="gramStart"/>
      <w:r w:rsidRPr="005C1BBA">
        <w:rPr>
          <w:sz w:val="28"/>
          <w:szCs w:val="28"/>
        </w:rPr>
        <w:t>административном</w:t>
      </w:r>
      <w:proofErr w:type="gramEnd"/>
      <w:r w:rsidRPr="005C1BBA">
        <w:rPr>
          <w:sz w:val="28"/>
          <w:szCs w:val="28"/>
        </w:rPr>
        <w:t xml:space="preserve"> и (или) судебном </w:t>
      </w:r>
      <w:proofErr w:type="gramStart"/>
      <w:r w:rsidRPr="005C1BBA">
        <w:rPr>
          <w:sz w:val="28"/>
          <w:szCs w:val="28"/>
        </w:rPr>
        <w:t>порядке</w:t>
      </w:r>
      <w:proofErr w:type="gramEnd"/>
      <w:r w:rsidRPr="005C1BBA">
        <w:rPr>
          <w:sz w:val="28"/>
          <w:szCs w:val="28"/>
        </w:rPr>
        <w:t>;</w:t>
      </w:r>
    </w:p>
    <w:p w:rsidR="00794295" w:rsidRPr="005C1BBA" w:rsidRDefault="00794295" w:rsidP="00794295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61"/>
        </w:tabs>
        <w:spacing w:before="0" w:after="237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обращаться с заявлением о прекращении рассмотрения обращения.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Гражданин по решению суда имеет право на возмещение убытков и компенсацию морального вреда, причиненных незаконным действием (бездействием) госоргана</w:t>
      </w:r>
      <w:proofErr w:type="gramStart"/>
      <w:r w:rsidRPr="005C1BBA">
        <w:rPr>
          <w:sz w:val="28"/>
          <w:szCs w:val="28"/>
        </w:rPr>
        <w:t>.</w:t>
      </w:r>
      <w:proofErr w:type="gramEnd"/>
      <w:r w:rsidRPr="005C1BBA">
        <w:rPr>
          <w:sz w:val="28"/>
          <w:szCs w:val="28"/>
        </w:rPr>
        <w:t xml:space="preserve"> </w:t>
      </w:r>
      <w:proofErr w:type="gramStart"/>
      <w:r w:rsidRPr="005C1BBA">
        <w:rPr>
          <w:sz w:val="28"/>
          <w:szCs w:val="28"/>
        </w:rPr>
        <w:t>о</w:t>
      </w:r>
      <w:proofErr w:type="gramEnd"/>
      <w:r w:rsidRPr="005C1BBA">
        <w:rPr>
          <w:sz w:val="28"/>
          <w:szCs w:val="28"/>
        </w:rPr>
        <w:t>ргана местного самоуправления или должностного лица при рассмотрении обращения.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after="238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Если же гражданин указал в обращении заведомо ложные сведения, то расходы, понесенные в связи с рассмотрением его обращения, могут быть с него взысканы по решению суда.</w:t>
      </w:r>
    </w:p>
    <w:p w:rsidR="00794295" w:rsidRPr="005C1BBA" w:rsidRDefault="00794295" w:rsidP="00794295">
      <w:pPr>
        <w:tabs>
          <w:tab w:val="left" w:pos="284"/>
        </w:tabs>
        <w:spacing w:after="251" w:line="280" w:lineRule="exact"/>
        <w:ind w:left="-284" w:right="520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5C1BBA">
        <w:rPr>
          <w:rStyle w:val="24"/>
          <w:rFonts w:eastAsiaTheme="minorEastAsia"/>
          <w:bCs w:val="0"/>
          <w:u w:val="none"/>
        </w:rPr>
        <w:t>Каковы требования к письменному обращению гражданина?</w:t>
      </w:r>
      <w:bookmarkEnd w:id="7"/>
    </w:p>
    <w:p w:rsidR="00794295" w:rsidRPr="005C1BBA" w:rsidRDefault="00794295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 w:rsidRPr="005C1BBA">
        <w:rPr>
          <w:rStyle w:val="match"/>
          <w:sz w:val="28"/>
          <w:szCs w:val="28"/>
        </w:rPr>
        <w:tab/>
      </w:r>
      <w:proofErr w:type="gramStart"/>
      <w:r w:rsidRPr="005C1BBA">
        <w:rPr>
          <w:rStyle w:val="match"/>
          <w:sz w:val="28"/>
          <w:szCs w:val="28"/>
        </w:rPr>
        <w:t>Гражданин</w:t>
      </w:r>
      <w:r w:rsidRPr="005C1BBA">
        <w:rPr>
          <w:sz w:val="28"/>
          <w:szCs w:val="28"/>
        </w:rPr>
        <w:t xml:space="preserve"> в своем </w:t>
      </w:r>
      <w:r w:rsidRPr="005C1BBA">
        <w:rPr>
          <w:rStyle w:val="match"/>
          <w:sz w:val="28"/>
          <w:szCs w:val="28"/>
        </w:rPr>
        <w:t>письменном</w:t>
      </w:r>
      <w:r w:rsidRPr="005C1BBA">
        <w:rPr>
          <w:sz w:val="28"/>
          <w:szCs w:val="28"/>
        </w:rPr>
        <w:t xml:space="preserve"> </w:t>
      </w:r>
      <w:r w:rsidRPr="005C1BBA">
        <w:rPr>
          <w:rStyle w:val="match"/>
          <w:sz w:val="28"/>
          <w:szCs w:val="28"/>
        </w:rPr>
        <w:t>обращении</w:t>
      </w:r>
      <w:r w:rsidRPr="005C1BBA">
        <w:rPr>
          <w:sz w:val="28"/>
          <w:szCs w:val="28"/>
        </w:rPr>
        <w:t xml:space="preserve"> в обязательном порядке указывает либо наименование органа местного самоуправления, в которые направляет </w:t>
      </w:r>
      <w:r w:rsidRPr="005C1BBA">
        <w:rPr>
          <w:rStyle w:val="match"/>
          <w:sz w:val="28"/>
          <w:szCs w:val="28"/>
        </w:rPr>
        <w:t>письменное</w:t>
      </w:r>
      <w:r w:rsidRPr="005C1BBA">
        <w:rPr>
          <w:sz w:val="28"/>
          <w:szCs w:val="28"/>
        </w:rPr>
        <w:t xml:space="preserve">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, либо фамилию, имя, отчество соответствующего должностного </w:t>
      </w:r>
      <w:r w:rsidRPr="005C1BBA">
        <w:rPr>
          <w:rStyle w:val="match"/>
          <w:sz w:val="28"/>
          <w:szCs w:val="28"/>
        </w:rPr>
        <w:t>лица</w:t>
      </w:r>
      <w:r w:rsidRPr="005C1BBA">
        <w:rPr>
          <w:sz w:val="28"/>
          <w:szCs w:val="28"/>
        </w:rPr>
        <w:t xml:space="preserve">, либо должность соответствующего </w:t>
      </w:r>
      <w:r w:rsidRPr="005C1BBA">
        <w:rPr>
          <w:rStyle w:val="match"/>
          <w:sz w:val="28"/>
          <w:szCs w:val="28"/>
        </w:rPr>
        <w:t>лица</w:t>
      </w:r>
      <w:r w:rsidRPr="005C1BBA">
        <w:rPr>
          <w:sz w:val="28"/>
          <w:szCs w:val="28"/>
        </w:rPr>
        <w:t xml:space="preserve">, а также свои фамилию, имя, отчество (последнее - при наличии), почтовый адрес или  адрес электронной почты, по которому должны быть направлены ответ, уведомление о переадресации </w:t>
      </w:r>
      <w:r w:rsidRPr="005C1BBA">
        <w:rPr>
          <w:rStyle w:val="match"/>
          <w:sz w:val="28"/>
          <w:szCs w:val="28"/>
        </w:rPr>
        <w:t>обращения</w:t>
      </w:r>
      <w:r w:rsidRPr="005C1BBA">
        <w:rPr>
          <w:sz w:val="28"/>
          <w:szCs w:val="28"/>
        </w:rPr>
        <w:t>, излагает суть предложения, заявления или</w:t>
      </w:r>
      <w:proofErr w:type="gramEnd"/>
      <w:r w:rsidRPr="005C1BBA">
        <w:rPr>
          <w:sz w:val="28"/>
          <w:szCs w:val="28"/>
        </w:rPr>
        <w:t xml:space="preserve"> жалобы, ставит личную подпись и дату.</w:t>
      </w:r>
    </w:p>
    <w:p w:rsidR="00794295" w:rsidRPr="005C1BBA" w:rsidRDefault="00794295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 w:rsidRPr="005C1BBA">
        <w:rPr>
          <w:rStyle w:val="match"/>
          <w:sz w:val="28"/>
          <w:szCs w:val="28"/>
        </w:rPr>
        <w:tab/>
        <w:t>Гражданин</w:t>
      </w:r>
      <w:r w:rsidRPr="005C1BBA">
        <w:rPr>
          <w:sz w:val="28"/>
          <w:szCs w:val="28"/>
        </w:rPr>
        <w:t xml:space="preserve"> вправе приложить к такому </w:t>
      </w:r>
      <w:r w:rsidRPr="005C1BBA">
        <w:rPr>
          <w:rStyle w:val="match"/>
          <w:sz w:val="28"/>
          <w:szCs w:val="28"/>
        </w:rPr>
        <w:t>обращению</w:t>
      </w:r>
      <w:r w:rsidRPr="005C1BBA">
        <w:rPr>
          <w:sz w:val="28"/>
          <w:szCs w:val="28"/>
        </w:rPr>
        <w:t xml:space="preserve"> необходимые документы и материалы в электронной форме. </w:t>
      </w:r>
    </w:p>
    <w:p w:rsidR="00794295" w:rsidRPr="005C1BBA" w:rsidRDefault="00794295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</w:p>
    <w:p w:rsidR="00794295" w:rsidRPr="005C1BBA" w:rsidRDefault="00794295" w:rsidP="00794295">
      <w:pPr>
        <w:tabs>
          <w:tab w:val="left" w:pos="284"/>
        </w:tabs>
        <w:spacing w:after="254" w:line="360" w:lineRule="auto"/>
        <w:ind w:left="-284" w:right="520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C1BBA">
        <w:rPr>
          <w:rStyle w:val="24"/>
          <w:rFonts w:eastAsiaTheme="minorEastAsia"/>
          <w:bCs w:val="0"/>
          <w:u w:val="none"/>
        </w:rPr>
        <w:t>Какова процедура регистрации и рассмотрения обращения?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rStyle w:val="21"/>
          <w:b w:val="0"/>
          <w:sz w:val="28"/>
          <w:szCs w:val="28"/>
          <w:u w:val="none"/>
        </w:rPr>
        <w:t>Письменное обращение подлежит обязательной регистрации в течение 3-х дней с момента поступления.</w:t>
      </w:r>
      <w:r w:rsidRPr="005C1BBA">
        <w:rPr>
          <w:rStyle w:val="21"/>
          <w:sz w:val="28"/>
          <w:szCs w:val="28"/>
          <w:u w:val="none"/>
        </w:rPr>
        <w:t xml:space="preserve"> </w:t>
      </w:r>
      <w:r w:rsidRPr="005C1BBA">
        <w:rPr>
          <w:sz w:val="28"/>
          <w:szCs w:val="28"/>
        </w:rPr>
        <w:t>Если оно содержит вопросы, решение которых не входит в компетенцию данных органов или должностных лиц, то оно направляется в течение 7 дней со дня регистрации в соответствующий компетентный орган (должностному лицу) с уведомлением гражданина о переадресации его обращения.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В случае</w:t>
      </w:r>
      <w:proofErr w:type="gramStart"/>
      <w:r w:rsidRPr="005C1BBA">
        <w:rPr>
          <w:sz w:val="28"/>
          <w:szCs w:val="28"/>
        </w:rPr>
        <w:t>,</w:t>
      </w:r>
      <w:proofErr w:type="gramEnd"/>
      <w:r w:rsidRPr="005C1BBA">
        <w:rPr>
          <w:sz w:val="28"/>
          <w:szCs w:val="28"/>
        </w:rPr>
        <w:t xml:space="preserve"> если решение поставленных в обращении вопросов относится к компетенции нескольких органов или должностных лиц, в их адрес в течение 7 дней направляются копии обращения.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Органы (должностные лица), переадресовавшие обращение, в случае необходимости могут (но не обязаны) запросить у органов (должностных лиц), которым оно было переадресовано, документы и материалы о результатах рассмотрения обращения.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ab/>
        <w:t xml:space="preserve">Направлять жалобу на рассмотрение в орган (должностному лицу), решение или действие (бездействие) </w:t>
      </w:r>
      <w:proofErr w:type="gramStart"/>
      <w:r w:rsidRPr="005C1BBA">
        <w:rPr>
          <w:sz w:val="28"/>
          <w:szCs w:val="28"/>
        </w:rPr>
        <w:t>которых</w:t>
      </w:r>
      <w:proofErr w:type="gramEnd"/>
      <w:r w:rsidRPr="005C1BBA">
        <w:rPr>
          <w:sz w:val="28"/>
          <w:szCs w:val="28"/>
        </w:rPr>
        <w:t xml:space="preserve"> обжалуется гражданином, запрещается. Если же в соответствии с данным запретом невозможно направление жалобы на рассмотрение в орган (должностному лицу),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в суд.</w:t>
      </w:r>
    </w:p>
    <w:p w:rsidR="00794295" w:rsidRDefault="00CF73F9" w:rsidP="00CF73F9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295" w:rsidRPr="005C1BBA">
        <w:rPr>
          <w:sz w:val="28"/>
          <w:szCs w:val="28"/>
        </w:rPr>
        <w:t>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- с участием гражданина, а также с выездом на место; принимает меры по восстановлению или защите нарушенных прав, свобод и законных интересов гражданина. Указанные органы и должностные лица вправе запрашивать необходимые для рассмотрения обращения документы и материалы в других госорганах, органах местного самоупра</w:t>
      </w:r>
      <w:r>
        <w:rPr>
          <w:sz w:val="28"/>
          <w:szCs w:val="28"/>
        </w:rPr>
        <w:t>вления и у иных должностных лиц,</w:t>
      </w:r>
      <w:r w:rsidR="00794295" w:rsidRPr="005C1BBA">
        <w:rPr>
          <w:sz w:val="28"/>
          <w:szCs w:val="28"/>
        </w:rPr>
        <w:t xml:space="preserve"> за исключением судов, органов дознания и предварительного следствия. В течение 15 дней после получения </w:t>
      </w:r>
      <w:proofErr w:type="gramStart"/>
      <w:r w:rsidR="00794295" w:rsidRPr="005C1BBA">
        <w:rPr>
          <w:sz w:val="28"/>
          <w:szCs w:val="28"/>
        </w:rPr>
        <w:t>запроса</w:t>
      </w:r>
      <w:proofErr w:type="gramEnd"/>
      <w:r w:rsidR="00794295" w:rsidRPr="005C1BBA">
        <w:rPr>
          <w:sz w:val="28"/>
          <w:szCs w:val="28"/>
        </w:rPr>
        <w:t xml:space="preserve"> требуемые документы (материалы) должны быть предоставлены, за исключением тех. в которых содержатся сведения, составляющие охраняемую федеральным законом тайну и для которых установлен особый порядок предоставления. К таким сведениям относится и информация, содержащая врачебную тайну. </w:t>
      </w:r>
    </w:p>
    <w:p w:rsidR="00794295" w:rsidRPr="005C1BBA" w:rsidRDefault="00794295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 w:rsidRPr="005C1BBA">
        <w:rPr>
          <w:sz w:val="28"/>
          <w:szCs w:val="28"/>
        </w:rPr>
        <w:t xml:space="preserve">Ответ на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 подписывается руководителем государственного органа или органа местного самоуправления, должностным </w:t>
      </w:r>
      <w:r w:rsidRPr="005C1BBA">
        <w:rPr>
          <w:rStyle w:val="match"/>
          <w:sz w:val="28"/>
          <w:szCs w:val="28"/>
        </w:rPr>
        <w:t>лицом</w:t>
      </w:r>
      <w:r w:rsidRPr="005C1BBA">
        <w:rPr>
          <w:sz w:val="28"/>
          <w:szCs w:val="28"/>
        </w:rPr>
        <w:t xml:space="preserve"> либо уполномоченным на то </w:t>
      </w:r>
      <w:r w:rsidRPr="005C1BBA">
        <w:rPr>
          <w:rStyle w:val="match"/>
          <w:sz w:val="28"/>
          <w:szCs w:val="28"/>
        </w:rPr>
        <w:t>лицом</w:t>
      </w:r>
      <w:bookmarkStart w:id="8" w:name="P0082"/>
      <w:bookmarkEnd w:id="8"/>
      <w:r w:rsidRPr="005C1BBA">
        <w:rPr>
          <w:rStyle w:val="match"/>
          <w:sz w:val="28"/>
          <w:szCs w:val="28"/>
        </w:rPr>
        <w:t>.</w:t>
      </w:r>
    </w:p>
    <w:p w:rsidR="00794295" w:rsidRPr="005C1BBA" w:rsidRDefault="00794295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 w:rsidRPr="005C1BBA">
        <w:rPr>
          <w:sz w:val="28"/>
          <w:szCs w:val="28"/>
        </w:rPr>
        <w:t xml:space="preserve">Ответ на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 направляется в форме электронного документа по адресу электронной почты, указанному в </w:t>
      </w:r>
      <w:r w:rsidRPr="005C1BBA">
        <w:rPr>
          <w:rStyle w:val="match"/>
          <w:sz w:val="28"/>
          <w:szCs w:val="28"/>
        </w:rPr>
        <w:t>обращении</w:t>
      </w:r>
      <w:r w:rsidRPr="005C1BBA">
        <w:rPr>
          <w:sz w:val="28"/>
          <w:szCs w:val="28"/>
        </w:rPr>
        <w:t xml:space="preserve">, поступившем в орган местного самоуправления или должностному </w:t>
      </w:r>
      <w:r w:rsidRPr="005C1BBA">
        <w:rPr>
          <w:rStyle w:val="match"/>
          <w:sz w:val="28"/>
          <w:szCs w:val="28"/>
        </w:rPr>
        <w:t>лицу</w:t>
      </w:r>
      <w:r w:rsidRPr="005C1BBA">
        <w:rPr>
          <w:sz w:val="28"/>
          <w:szCs w:val="28"/>
        </w:rPr>
        <w:t xml:space="preserve"> в форме электронного документа, и в </w:t>
      </w:r>
      <w:r w:rsidRPr="005C1BBA">
        <w:rPr>
          <w:rStyle w:val="match"/>
          <w:sz w:val="28"/>
          <w:szCs w:val="28"/>
        </w:rPr>
        <w:t>письменной</w:t>
      </w:r>
      <w:r w:rsidRPr="005C1BBA">
        <w:rPr>
          <w:sz w:val="28"/>
          <w:szCs w:val="28"/>
        </w:rPr>
        <w:t xml:space="preserve"> форме по почтовому адресу, указанному в </w:t>
      </w:r>
      <w:r w:rsidRPr="005C1BBA">
        <w:rPr>
          <w:rStyle w:val="match"/>
          <w:sz w:val="28"/>
          <w:szCs w:val="28"/>
        </w:rPr>
        <w:t>обращении</w:t>
      </w:r>
      <w:r w:rsidRPr="005C1BBA">
        <w:rPr>
          <w:sz w:val="28"/>
          <w:szCs w:val="28"/>
        </w:rPr>
        <w:t xml:space="preserve">, поступившем в орган местного самоуправления или должностному </w:t>
      </w:r>
      <w:r w:rsidRPr="005C1BBA">
        <w:rPr>
          <w:rStyle w:val="match"/>
          <w:sz w:val="28"/>
          <w:szCs w:val="28"/>
        </w:rPr>
        <w:t>лицу</w:t>
      </w:r>
      <w:r w:rsidRPr="005C1BBA">
        <w:rPr>
          <w:sz w:val="28"/>
          <w:szCs w:val="28"/>
        </w:rPr>
        <w:t xml:space="preserve"> в </w:t>
      </w:r>
      <w:r w:rsidRPr="005C1BBA">
        <w:rPr>
          <w:rStyle w:val="match"/>
          <w:sz w:val="28"/>
          <w:szCs w:val="28"/>
        </w:rPr>
        <w:t>письменной</w:t>
      </w:r>
      <w:r w:rsidRPr="005C1BBA">
        <w:rPr>
          <w:sz w:val="28"/>
          <w:szCs w:val="28"/>
        </w:rPr>
        <w:t xml:space="preserve"> форме. </w:t>
      </w:r>
      <w:proofErr w:type="gramStart"/>
      <w:r w:rsidRPr="005C1BBA">
        <w:rPr>
          <w:sz w:val="28"/>
          <w:szCs w:val="28"/>
        </w:rPr>
        <w:t xml:space="preserve">Кроме того, на поступившее в орган местного самоуправления или должностному </w:t>
      </w:r>
      <w:r w:rsidRPr="005C1BBA">
        <w:rPr>
          <w:rStyle w:val="match"/>
          <w:sz w:val="28"/>
          <w:szCs w:val="28"/>
        </w:rPr>
        <w:t>лицу</w:t>
      </w:r>
      <w:r w:rsidRPr="005C1BBA">
        <w:rPr>
          <w:sz w:val="28"/>
          <w:szCs w:val="28"/>
        </w:rPr>
        <w:t xml:space="preserve">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, содержащее предложение, заявление или жалобу, которые затрагивают интересы неопределенного круга </w:t>
      </w:r>
      <w:r w:rsidRPr="005C1BBA">
        <w:rPr>
          <w:rStyle w:val="match"/>
          <w:sz w:val="28"/>
          <w:szCs w:val="28"/>
        </w:rPr>
        <w:t>лиц</w:t>
      </w:r>
      <w:r w:rsidRPr="005C1BBA">
        <w:rPr>
          <w:sz w:val="28"/>
          <w:szCs w:val="28"/>
        </w:rPr>
        <w:t xml:space="preserve">, в частности на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, в котором обжалуется судебное решение, вынесенное в отношении неопределенного круга </w:t>
      </w:r>
      <w:r w:rsidRPr="005C1BBA">
        <w:rPr>
          <w:rStyle w:val="match"/>
          <w:sz w:val="28"/>
          <w:szCs w:val="28"/>
        </w:rPr>
        <w:t>лиц</w:t>
      </w:r>
      <w:r w:rsidRPr="005C1BBA">
        <w:rPr>
          <w:sz w:val="28"/>
          <w:szCs w:val="28"/>
        </w:rPr>
        <w:t>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информационно-телекоммуникационной сети</w:t>
      </w:r>
      <w:proofErr w:type="gramEnd"/>
      <w:r w:rsidRPr="005C1BBA">
        <w:rPr>
          <w:sz w:val="28"/>
          <w:szCs w:val="28"/>
        </w:rPr>
        <w:t xml:space="preserve"> "Интернет". </w:t>
      </w:r>
    </w:p>
    <w:p w:rsidR="00794295" w:rsidRPr="005C1BBA" w:rsidRDefault="00794295" w:rsidP="00794295">
      <w:pPr>
        <w:pStyle w:val="20"/>
        <w:shd w:val="clear" w:color="auto" w:fill="auto"/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rStyle w:val="21"/>
          <w:sz w:val="28"/>
          <w:szCs w:val="28"/>
          <w:u w:val="none"/>
        </w:rPr>
        <w:tab/>
        <w:t xml:space="preserve">Письменное обращение рассматривается в течение 30 дней со дня его регистрации. </w:t>
      </w:r>
      <w:r w:rsidRPr="005C1BBA">
        <w:rPr>
          <w:sz w:val="28"/>
          <w:szCs w:val="28"/>
        </w:rPr>
        <w:t>В исключительных случаях, а также в случае направления указанных выше запросов в другие органы срок рассмотрения может быть продлен, но не более чем на 30 дней с уведомлением об этом гражданина.</w:t>
      </w:r>
    </w:p>
    <w:p w:rsidR="00794295" w:rsidRPr="005C1BBA" w:rsidRDefault="00794295" w:rsidP="00794295">
      <w:pPr>
        <w:spacing w:after="0" w:line="360" w:lineRule="auto"/>
        <w:ind w:lef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BA">
        <w:rPr>
          <w:rStyle w:val="21"/>
          <w:rFonts w:eastAsiaTheme="minorEastAsia"/>
          <w:sz w:val="28"/>
          <w:szCs w:val="28"/>
          <w:u w:val="none"/>
        </w:rPr>
        <w:tab/>
        <w:t xml:space="preserve">Порядок рассмотрения анонимных обращений. </w:t>
      </w:r>
      <w:r w:rsidR="00CF73F9" w:rsidRPr="005C1B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F73F9" w:rsidRPr="005C1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73F9" w:rsidRPr="005C1BBA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CF73F9" w:rsidRPr="005C1BBA">
        <w:rPr>
          <w:rStyle w:val="match"/>
          <w:rFonts w:ascii="Times New Roman" w:hAnsi="Times New Roman" w:cs="Times New Roman"/>
          <w:sz w:val="28"/>
          <w:szCs w:val="28"/>
        </w:rPr>
        <w:t>письменном</w:t>
      </w:r>
      <w:r w:rsidR="00CF73F9" w:rsidRPr="005C1BBA">
        <w:rPr>
          <w:rFonts w:ascii="Times New Roman" w:hAnsi="Times New Roman" w:cs="Times New Roman"/>
          <w:sz w:val="28"/>
          <w:szCs w:val="28"/>
        </w:rPr>
        <w:t xml:space="preserve"> </w:t>
      </w:r>
      <w:r w:rsidR="00CF73F9" w:rsidRPr="005C1BBA">
        <w:rPr>
          <w:rStyle w:val="match"/>
          <w:rFonts w:ascii="Times New Roman" w:hAnsi="Times New Roman" w:cs="Times New Roman"/>
          <w:sz w:val="28"/>
          <w:szCs w:val="28"/>
        </w:rPr>
        <w:t>обращении</w:t>
      </w:r>
      <w:r w:rsidR="00CF73F9" w:rsidRPr="005C1BBA">
        <w:rPr>
          <w:rFonts w:ascii="Times New Roman" w:hAnsi="Times New Roman" w:cs="Times New Roman"/>
          <w:sz w:val="28"/>
          <w:szCs w:val="28"/>
        </w:rPr>
        <w:t xml:space="preserve"> не указаны фамилия </w:t>
      </w:r>
      <w:r w:rsidR="00CF73F9" w:rsidRPr="005C1BBA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CF73F9" w:rsidRPr="005C1BBA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 w:rsidR="00CF73F9" w:rsidRPr="005C1BBA">
        <w:rPr>
          <w:rStyle w:val="match"/>
          <w:rFonts w:ascii="Times New Roman" w:hAnsi="Times New Roman" w:cs="Times New Roman"/>
          <w:sz w:val="28"/>
          <w:szCs w:val="28"/>
        </w:rPr>
        <w:t>обращение</w:t>
      </w:r>
      <w:r w:rsidR="00CF73F9" w:rsidRPr="005C1BBA">
        <w:rPr>
          <w:rFonts w:ascii="Times New Roman" w:hAnsi="Times New Roman" w:cs="Times New Roman"/>
          <w:sz w:val="28"/>
          <w:szCs w:val="28"/>
        </w:rPr>
        <w:t xml:space="preserve">, или почтовый адрес, по которому должен быть направлен ответ, ответ на </w:t>
      </w:r>
      <w:r w:rsidR="00CF73F9" w:rsidRPr="005C1BBA">
        <w:rPr>
          <w:rStyle w:val="match"/>
          <w:rFonts w:ascii="Times New Roman" w:hAnsi="Times New Roman" w:cs="Times New Roman"/>
          <w:sz w:val="28"/>
          <w:szCs w:val="28"/>
        </w:rPr>
        <w:t>обращение</w:t>
      </w:r>
      <w:r w:rsidR="00CF73F9" w:rsidRPr="005C1BBA">
        <w:rPr>
          <w:rFonts w:ascii="Times New Roman" w:hAnsi="Times New Roman" w:cs="Times New Roman"/>
          <w:sz w:val="28"/>
          <w:szCs w:val="28"/>
        </w:rPr>
        <w:t xml:space="preserve"> не дается.</w:t>
      </w:r>
      <w:r w:rsidRPr="005C1BBA">
        <w:rPr>
          <w:rStyle w:val="21"/>
          <w:rFonts w:eastAsiaTheme="minorEastAsia"/>
          <w:sz w:val="28"/>
          <w:szCs w:val="28"/>
          <w:u w:val="none"/>
        </w:rPr>
        <w:tab/>
      </w:r>
      <w:r w:rsidRPr="005C1BBA">
        <w:rPr>
          <w:rFonts w:ascii="Times New Roman" w:hAnsi="Times New Roman" w:cs="Times New Roman"/>
          <w:sz w:val="28"/>
          <w:szCs w:val="28"/>
        </w:rPr>
        <w:t xml:space="preserve">Если в указанном </w:t>
      </w:r>
      <w:r w:rsidRPr="005C1BBA">
        <w:rPr>
          <w:rStyle w:val="match"/>
          <w:rFonts w:ascii="Times New Roman" w:hAnsi="Times New Roman" w:cs="Times New Roman"/>
          <w:sz w:val="28"/>
          <w:szCs w:val="28"/>
        </w:rPr>
        <w:t>обращении</w:t>
      </w:r>
      <w:r w:rsidRPr="005C1BBA">
        <w:rPr>
          <w:rFonts w:ascii="Times New Roman" w:hAnsi="Times New Roman" w:cs="Times New Roman"/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</w:t>
      </w:r>
      <w:r w:rsidRPr="005C1BBA">
        <w:rPr>
          <w:rStyle w:val="match"/>
          <w:rFonts w:ascii="Times New Roman" w:hAnsi="Times New Roman" w:cs="Times New Roman"/>
          <w:sz w:val="28"/>
          <w:szCs w:val="28"/>
        </w:rPr>
        <w:t>лице</w:t>
      </w:r>
      <w:r w:rsidRPr="005C1BBA">
        <w:rPr>
          <w:rFonts w:ascii="Times New Roman" w:hAnsi="Times New Roman" w:cs="Times New Roman"/>
          <w:sz w:val="28"/>
          <w:szCs w:val="28"/>
        </w:rPr>
        <w:t xml:space="preserve">, его подготавливающем, совершающем или совершившем, </w:t>
      </w:r>
      <w:r w:rsidRPr="005C1BBA">
        <w:rPr>
          <w:rStyle w:val="match"/>
          <w:rFonts w:ascii="Times New Roman" w:hAnsi="Times New Roman" w:cs="Times New Roman"/>
          <w:sz w:val="28"/>
          <w:szCs w:val="28"/>
        </w:rPr>
        <w:t>обращение</w:t>
      </w:r>
      <w:r w:rsidRPr="005C1BBA">
        <w:rPr>
          <w:rFonts w:ascii="Times New Roman" w:hAnsi="Times New Roman" w:cs="Times New Roman"/>
          <w:sz w:val="28"/>
          <w:szCs w:val="28"/>
        </w:rPr>
        <w:t xml:space="preserve"> подлежит направлению в государственный орган в соответствии с его компетенцией.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rStyle w:val="21"/>
          <w:sz w:val="28"/>
          <w:szCs w:val="28"/>
        </w:rPr>
        <w:t xml:space="preserve">По обращению, содержащему вопрос, на который гражданину уже многократно давались письменные ответы по существу, </w:t>
      </w:r>
      <w:r w:rsidRPr="005C1BBA">
        <w:rPr>
          <w:sz w:val="28"/>
          <w:szCs w:val="28"/>
        </w:rPr>
        <w:t>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Гражданин уведомляется о данном решении.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rStyle w:val="21"/>
          <w:sz w:val="28"/>
          <w:szCs w:val="28"/>
        </w:rPr>
        <w:t>В случае</w:t>
      </w:r>
      <w:proofErr w:type="gramStart"/>
      <w:r w:rsidRPr="005C1BBA">
        <w:rPr>
          <w:rStyle w:val="21"/>
          <w:sz w:val="28"/>
          <w:szCs w:val="28"/>
        </w:rPr>
        <w:t>,</w:t>
      </w:r>
      <w:proofErr w:type="gramEnd"/>
      <w:r w:rsidRPr="005C1BBA">
        <w:rPr>
          <w:rStyle w:val="21"/>
          <w:sz w:val="28"/>
          <w:szCs w:val="28"/>
        </w:rPr>
        <w:t xml:space="preserve"> если ответ не может быть дан без разглашения сведений, составляющих охраняемую федеральным законом тайну, </w:t>
      </w:r>
      <w:r w:rsidRPr="005C1BBA">
        <w:rPr>
          <w:sz w:val="28"/>
          <w:szCs w:val="28"/>
        </w:rPr>
        <w:t>гражданину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F73F9" w:rsidRDefault="00794295" w:rsidP="00CF73F9">
      <w:pPr>
        <w:pStyle w:val="20"/>
        <w:shd w:val="clear" w:color="auto" w:fill="auto"/>
        <w:tabs>
          <w:tab w:val="left" w:pos="284"/>
        </w:tabs>
        <w:spacing w:before="0" w:after="295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 xml:space="preserve">Типовой регламент внутренней организации федеральных органов исполнительной власти, утвержденный постановлением Правительства РФ от 28 июля 2005 г. № 452. в качестве </w:t>
      </w:r>
      <w:r w:rsidRPr="00794295">
        <w:rPr>
          <w:rStyle w:val="21"/>
          <w:b w:val="0"/>
          <w:sz w:val="28"/>
          <w:szCs w:val="28"/>
          <w:u w:val="none"/>
        </w:rPr>
        <w:t>основания для</w:t>
      </w:r>
      <w:r w:rsidR="00CF73F9">
        <w:rPr>
          <w:rStyle w:val="21"/>
          <w:b w:val="0"/>
          <w:sz w:val="28"/>
          <w:szCs w:val="28"/>
          <w:u w:val="none"/>
        </w:rPr>
        <w:t xml:space="preserve"> отказа в рассмотрении Интернет  </w:t>
      </w:r>
      <w:r w:rsidRPr="00794295">
        <w:rPr>
          <w:rStyle w:val="21"/>
          <w:b w:val="0"/>
          <w:sz w:val="28"/>
          <w:szCs w:val="28"/>
          <w:u w:val="none"/>
        </w:rPr>
        <w:t>обращения предусматривает</w:t>
      </w:r>
      <w:r w:rsidRPr="00794295">
        <w:rPr>
          <w:rStyle w:val="21"/>
          <w:sz w:val="28"/>
          <w:szCs w:val="28"/>
          <w:u w:val="none"/>
        </w:rPr>
        <w:t xml:space="preserve"> </w:t>
      </w:r>
      <w:r w:rsidRPr="005C1BBA">
        <w:rPr>
          <w:sz w:val="28"/>
          <w:szCs w:val="28"/>
        </w:rPr>
        <w:t>также «некорректность содержания электронного сообщения» в случае, если его текст не поддается прочтению. О данном решении гражданин подлежит уведомлению, если его фамилия и адрес поддаются прочтению. Понятно, что имеется в виду обращение, текст которого не виден, слова не различимы вследствие различных причин (текст залит жидкостью, выцвел, написан крайне неразборчивым почерком, некачественным пишущим средством и т.п.).</w:t>
      </w:r>
    </w:p>
    <w:p w:rsidR="00794295" w:rsidRPr="005C1BBA" w:rsidRDefault="00794295" w:rsidP="00CF73F9">
      <w:pPr>
        <w:pStyle w:val="20"/>
        <w:shd w:val="clear" w:color="auto" w:fill="auto"/>
        <w:tabs>
          <w:tab w:val="left" w:pos="284"/>
        </w:tabs>
        <w:spacing w:before="0" w:after="295" w:line="360" w:lineRule="auto"/>
        <w:ind w:left="-284" w:firstLine="283"/>
        <w:rPr>
          <w:sz w:val="28"/>
          <w:szCs w:val="28"/>
        </w:rPr>
      </w:pP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, в котором обжалуется судебное решение, в течение семи дней со дня регистрации возвращается </w:t>
      </w:r>
      <w:r w:rsidRPr="005C1BBA">
        <w:rPr>
          <w:rStyle w:val="match"/>
          <w:sz w:val="28"/>
          <w:szCs w:val="28"/>
        </w:rPr>
        <w:t>гражданину</w:t>
      </w:r>
      <w:r w:rsidRPr="005C1BBA">
        <w:rPr>
          <w:sz w:val="28"/>
          <w:szCs w:val="28"/>
        </w:rPr>
        <w:t xml:space="preserve">, направившему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, </w:t>
      </w:r>
      <w:proofErr w:type="gramStart"/>
      <w:r w:rsidRPr="005C1BBA">
        <w:rPr>
          <w:sz w:val="28"/>
          <w:szCs w:val="28"/>
        </w:rPr>
        <w:t>с</w:t>
      </w:r>
      <w:proofErr w:type="gramEnd"/>
      <w:r w:rsidRPr="005C1BBA">
        <w:rPr>
          <w:sz w:val="28"/>
          <w:szCs w:val="28"/>
        </w:rPr>
        <w:t xml:space="preserve"> разъяснением порядка обжалования данного судебного решения</w:t>
      </w:r>
      <w:bookmarkStart w:id="9" w:name="P008B"/>
      <w:bookmarkEnd w:id="9"/>
      <w:r w:rsidRPr="005C1BBA">
        <w:rPr>
          <w:rStyle w:val="comment"/>
          <w:sz w:val="28"/>
          <w:szCs w:val="28"/>
        </w:rPr>
        <w:t>.</w:t>
      </w:r>
    </w:p>
    <w:p w:rsidR="00794295" w:rsidRPr="005C1BBA" w:rsidRDefault="00B75016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295" w:rsidRPr="005C1BBA">
        <w:rPr>
          <w:sz w:val="28"/>
          <w:szCs w:val="28"/>
        </w:rPr>
        <w:t xml:space="preserve">рган местного самоуправления или должностное </w:t>
      </w:r>
      <w:r w:rsidR="00794295" w:rsidRPr="005C1BBA">
        <w:rPr>
          <w:rStyle w:val="match"/>
          <w:sz w:val="28"/>
          <w:szCs w:val="28"/>
        </w:rPr>
        <w:t>лицо</w:t>
      </w:r>
      <w:r w:rsidR="00794295" w:rsidRPr="005C1BBA">
        <w:rPr>
          <w:sz w:val="28"/>
          <w:szCs w:val="28"/>
        </w:rPr>
        <w:t xml:space="preserve"> при получении </w:t>
      </w:r>
      <w:r w:rsidR="00794295" w:rsidRPr="005C1BBA">
        <w:rPr>
          <w:rStyle w:val="match"/>
          <w:sz w:val="28"/>
          <w:szCs w:val="28"/>
        </w:rPr>
        <w:t>письменного</w:t>
      </w:r>
      <w:r w:rsidR="00794295" w:rsidRPr="005C1BBA">
        <w:rPr>
          <w:sz w:val="28"/>
          <w:szCs w:val="28"/>
        </w:rPr>
        <w:t xml:space="preserve"> </w:t>
      </w:r>
      <w:r w:rsidR="00794295" w:rsidRPr="005C1BBA">
        <w:rPr>
          <w:rStyle w:val="match"/>
          <w:sz w:val="28"/>
          <w:szCs w:val="28"/>
        </w:rPr>
        <w:t>обращения</w:t>
      </w:r>
      <w:r w:rsidR="00794295" w:rsidRPr="005C1BBA">
        <w:rPr>
          <w:sz w:val="28"/>
          <w:szCs w:val="28"/>
        </w:rPr>
        <w:t xml:space="preserve">, в котором содержатся нецензурные либо оскорбительные выражения, угрозы жизни, здоровью и имуществу должностного </w:t>
      </w:r>
      <w:r w:rsidR="00794295" w:rsidRPr="005C1BBA">
        <w:rPr>
          <w:rStyle w:val="match"/>
          <w:sz w:val="28"/>
          <w:szCs w:val="28"/>
        </w:rPr>
        <w:t>лица</w:t>
      </w:r>
      <w:r w:rsidR="00794295" w:rsidRPr="005C1BBA">
        <w:rPr>
          <w:sz w:val="28"/>
          <w:szCs w:val="28"/>
        </w:rPr>
        <w:t xml:space="preserve">, а также членов его семьи, вправе оставить </w:t>
      </w:r>
      <w:r w:rsidR="00794295" w:rsidRPr="005C1BBA">
        <w:rPr>
          <w:rStyle w:val="match"/>
          <w:sz w:val="28"/>
          <w:szCs w:val="28"/>
        </w:rPr>
        <w:t>обращение</w:t>
      </w:r>
      <w:r w:rsidR="00794295" w:rsidRPr="005C1BBA">
        <w:rPr>
          <w:sz w:val="28"/>
          <w:szCs w:val="28"/>
        </w:rPr>
        <w:t xml:space="preserve"> без ответа по существу поставленных в нем вопросов и сообщить </w:t>
      </w:r>
      <w:r w:rsidR="00794295" w:rsidRPr="005C1BBA">
        <w:rPr>
          <w:rStyle w:val="match"/>
          <w:sz w:val="28"/>
          <w:szCs w:val="28"/>
        </w:rPr>
        <w:t>гражданину</w:t>
      </w:r>
      <w:r w:rsidR="00794295" w:rsidRPr="005C1BBA">
        <w:rPr>
          <w:sz w:val="28"/>
          <w:szCs w:val="28"/>
        </w:rPr>
        <w:t xml:space="preserve">, направившему </w:t>
      </w:r>
      <w:r w:rsidR="00794295" w:rsidRPr="005C1BBA">
        <w:rPr>
          <w:rStyle w:val="match"/>
          <w:sz w:val="28"/>
          <w:szCs w:val="28"/>
        </w:rPr>
        <w:t>обращение</w:t>
      </w:r>
      <w:r w:rsidR="00794295" w:rsidRPr="005C1BBA">
        <w:rPr>
          <w:sz w:val="28"/>
          <w:szCs w:val="28"/>
        </w:rPr>
        <w:t>, о недопустимости злоупотребления правом.</w:t>
      </w:r>
    </w:p>
    <w:p w:rsidR="00794295" w:rsidRPr="005C1BBA" w:rsidRDefault="00794295" w:rsidP="00794295">
      <w:pPr>
        <w:pStyle w:val="formattext"/>
        <w:spacing w:before="0" w:beforeAutospacing="0" w:after="0" w:afterAutospacing="0" w:line="360" w:lineRule="auto"/>
        <w:ind w:left="-284" w:firstLine="283"/>
        <w:jc w:val="both"/>
        <w:rPr>
          <w:sz w:val="28"/>
          <w:szCs w:val="28"/>
        </w:rPr>
      </w:pPr>
      <w:r w:rsidRPr="005C1BBA">
        <w:rPr>
          <w:sz w:val="28"/>
          <w:szCs w:val="28"/>
        </w:rPr>
        <w:t>В случае</w:t>
      </w:r>
      <w:proofErr w:type="gramStart"/>
      <w:r w:rsidRPr="005C1BBA">
        <w:rPr>
          <w:sz w:val="28"/>
          <w:szCs w:val="28"/>
        </w:rPr>
        <w:t>,</w:t>
      </w:r>
      <w:proofErr w:type="gramEnd"/>
      <w:r w:rsidRPr="005C1BBA">
        <w:rPr>
          <w:sz w:val="28"/>
          <w:szCs w:val="28"/>
        </w:rPr>
        <w:t xml:space="preserve"> если текст </w:t>
      </w:r>
      <w:r w:rsidRPr="005C1BBA">
        <w:rPr>
          <w:rStyle w:val="match"/>
          <w:sz w:val="28"/>
          <w:szCs w:val="28"/>
        </w:rPr>
        <w:t>письменного</w:t>
      </w:r>
      <w:r w:rsidRPr="005C1BBA">
        <w:rPr>
          <w:sz w:val="28"/>
          <w:szCs w:val="28"/>
        </w:rPr>
        <w:t xml:space="preserve"> </w:t>
      </w:r>
      <w:r w:rsidRPr="005C1BBA">
        <w:rPr>
          <w:rStyle w:val="match"/>
          <w:sz w:val="28"/>
          <w:szCs w:val="28"/>
        </w:rPr>
        <w:t>обращения</w:t>
      </w:r>
      <w:r w:rsidRPr="005C1BBA">
        <w:rPr>
          <w:sz w:val="28"/>
          <w:szCs w:val="28"/>
        </w:rPr>
        <w:t xml:space="preserve"> не поддается прочтению, ответ на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 xml:space="preserve"> не дается и оно не подлежит направлению на рассмотрение в государственный орган, орган местного самоуправления или должностному </w:t>
      </w:r>
      <w:r w:rsidRPr="005C1BBA">
        <w:rPr>
          <w:rStyle w:val="match"/>
          <w:sz w:val="28"/>
          <w:szCs w:val="28"/>
        </w:rPr>
        <w:t>лицу</w:t>
      </w:r>
      <w:r w:rsidRPr="005C1BBA">
        <w:rPr>
          <w:sz w:val="28"/>
          <w:szCs w:val="28"/>
        </w:rPr>
        <w:t xml:space="preserve"> в соответствии с их компетенцией, о чем в течение семи дней со дня регистрации </w:t>
      </w:r>
      <w:r w:rsidRPr="005C1BBA">
        <w:rPr>
          <w:rStyle w:val="match"/>
          <w:sz w:val="28"/>
          <w:szCs w:val="28"/>
        </w:rPr>
        <w:t>обращения</w:t>
      </w:r>
      <w:r w:rsidRPr="005C1BBA">
        <w:rPr>
          <w:sz w:val="28"/>
          <w:szCs w:val="28"/>
        </w:rPr>
        <w:t xml:space="preserve"> сообщается </w:t>
      </w:r>
      <w:r w:rsidRPr="005C1BBA">
        <w:rPr>
          <w:rStyle w:val="match"/>
          <w:sz w:val="28"/>
          <w:szCs w:val="28"/>
        </w:rPr>
        <w:t>гражданину</w:t>
      </w:r>
      <w:r w:rsidRPr="005C1BBA">
        <w:rPr>
          <w:sz w:val="28"/>
          <w:szCs w:val="28"/>
        </w:rPr>
        <w:t xml:space="preserve">, направившему </w:t>
      </w:r>
      <w:r w:rsidRPr="005C1BBA">
        <w:rPr>
          <w:rStyle w:val="match"/>
          <w:sz w:val="28"/>
          <w:szCs w:val="28"/>
        </w:rPr>
        <w:t>обращение</w:t>
      </w:r>
      <w:r w:rsidRPr="005C1BBA">
        <w:rPr>
          <w:sz w:val="28"/>
          <w:szCs w:val="28"/>
        </w:rPr>
        <w:t>, если его фамилия и почтовый адрес поддаются прочтению</w:t>
      </w:r>
      <w:bookmarkStart w:id="10" w:name="P008F"/>
      <w:bookmarkEnd w:id="10"/>
      <w:r w:rsidRPr="005C1BBA">
        <w:rPr>
          <w:rStyle w:val="comment"/>
          <w:sz w:val="28"/>
          <w:szCs w:val="28"/>
        </w:rPr>
        <w:t>.</w:t>
      </w:r>
    </w:p>
    <w:p w:rsidR="00794295" w:rsidRPr="005C1BBA" w:rsidRDefault="00794295" w:rsidP="00794295">
      <w:pPr>
        <w:tabs>
          <w:tab w:val="left" w:pos="284"/>
        </w:tabs>
        <w:spacing w:after="300" w:line="280" w:lineRule="exact"/>
        <w:ind w:left="-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5C1BBA">
        <w:rPr>
          <w:rStyle w:val="24"/>
          <w:rFonts w:eastAsiaTheme="minorEastAsia"/>
          <w:bCs w:val="0"/>
          <w:u w:val="none"/>
        </w:rPr>
        <w:t>Каков порядок личного приема граждан?</w:t>
      </w:r>
      <w:bookmarkEnd w:id="11"/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 xml:space="preserve">Гражданин может обратиться в органы власти не только с письменным, но и с устным сообщением, для чего Федеральным законом предусмотрен личный прием граждан, который проводится руководителями указанных органов и уполномоченными </w:t>
      </w:r>
      <w:proofErr w:type="gramStart"/>
      <w:r w:rsidRPr="005C1BBA">
        <w:rPr>
          <w:sz w:val="28"/>
          <w:szCs w:val="28"/>
        </w:rPr>
        <w:t>на</w:t>
      </w:r>
      <w:proofErr w:type="gramEnd"/>
      <w:r w:rsidRPr="005C1BBA">
        <w:rPr>
          <w:sz w:val="28"/>
          <w:szCs w:val="28"/>
        </w:rPr>
        <w:t xml:space="preserve"> то лицами (ст. 13). Информация о днях, часах и о месте приема доводится до сведения граждан.</w:t>
      </w:r>
    </w:p>
    <w:p w:rsidR="00794295" w:rsidRPr="005C1BBA" w:rsidRDefault="00794295" w:rsidP="00794295">
      <w:pPr>
        <w:pStyle w:val="20"/>
        <w:shd w:val="clear" w:color="auto" w:fill="auto"/>
        <w:tabs>
          <w:tab w:val="left" w:pos="284"/>
        </w:tabs>
        <w:spacing w:before="0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При личном приеме гражданин должен предъявить документ, удостоверяющий его личность.</w:t>
      </w:r>
    </w:p>
    <w:p w:rsidR="00794295" w:rsidRPr="005C1BBA" w:rsidRDefault="00794295" w:rsidP="00794295">
      <w:pPr>
        <w:spacing w:line="360" w:lineRule="auto"/>
        <w:ind w:left="-284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1BBA">
        <w:rPr>
          <w:rFonts w:ascii="Times New Roman" w:hAnsi="Times New Roman" w:cs="Times New Roman"/>
          <w:sz w:val="28"/>
          <w:szCs w:val="28"/>
        </w:rPr>
        <w:tab/>
        <w:t xml:space="preserve">Содержание устного обращения заносится в карточку личного приема гражданина. В случае если изложенные в устном обращении факты и обстоятельства </w:t>
      </w:r>
      <w:proofErr w:type="gramStart"/>
      <w:r w:rsidRPr="005C1BBA">
        <w:rPr>
          <w:rFonts w:ascii="Times New Roman" w:hAnsi="Times New Roman" w:cs="Times New Roman"/>
          <w:sz w:val="28"/>
          <w:szCs w:val="28"/>
        </w:rPr>
        <w:t>являются очевидными и не требуют</w:t>
      </w:r>
      <w:proofErr w:type="gramEnd"/>
      <w:r w:rsidRPr="005C1BBA">
        <w:rPr>
          <w:rFonts w:ascii="Times New Roman" w:hAnsi="Times New Roman" w:cs="Times New Roman"/>
          <w:sz w:val="28"/>
          <w:szCs w:val="28"/>
        </w:rPr>
        <w:t xml:space="preserve"> дополнительной проверки, ответ на обращение с согласия гражданина может быть.</w:t>
      </w:r>
    </w:p>
    <w:p w:rsidR="00FE70CD" w:rsidRPr="005C1BBA" w:rsidRDefault="00FE70CD" w:rsidP="005C1BBA">
      <w:pPr>
        <w:pStyle w:val="20"/>
        <w:shd w:val="clear" w:color="auto" w:fill="auto"/>
        <w:tabs>
          <w:tab w:val="left" w:pos="284"/>
        </w:tabs>
        <w:spacing w:before="0" w:after="209" w:line="360" w:lineRule="auto"/>
        <w:ind w:left="-284" w:firstLine="283"/>
        <w:rPr>
          <w:sz w:val="28"/>
          <w:szCs w:val="28"/>
        </w:rPr>
      </w:pPr>
      <w:r w:rsidRPr="005C1BBA">
        <w:rPr>
          <w:sz w:val="28"/>
          <w:szCs w:val="28"/>
        </w:rPr>
        <w:t>В ходе личного приема гражданину может быть отказано в дальнейшем рассмотрении обращения только в одном случае: если ему ранее дан ответ по существу поставленных в обращении вопросов.</w:t>
      </w:r>
    </w:p>
    <w:p w:rsidR="00FE70CD" w:rsidRPr="005C1BBA" w:rsidRDefault="00FE70CD" w:rsidP="005C1BBA">
      <w:pPr>
        <w:tabs>
          <w:tab w:val="left" w:pos="284"/>
        </w:tabs>
        <w:spacing w:line="360" w:lineRule="auto"/>
        <w:ind w:left="-284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6"/>
      <w:r w:rsidRPr="005C1BBA">
        <w:rPr>
          <w:rStyle w:val="24"/>
          <w:rFonts w:eastAsiaTheme="minorEastAsia"/>
          <w:bCs w:val="0"/>
          <w:u w:val="none"/>
        </w:rPr>
        <w:t>Исчерпывающий перечень оснований для отказа в рассмотрении обращений</w:t>
      </w:r>
      <w:r w:rsidRPr="005C1BBA">
        <w:rPr>
          <w:rStyle w:val="24"/>
          <w:rFonts w:eastAsiaTheme="minorEastAsia"/>
          <w:bCs w:val="0"/>
          <w:u w:val="none"/>
        </w:rPr>
        <w:br/>
        <w:t>граждан и для приостановления срока рассмотрения</w:t>
      </w:r>
      <w:bookmarkEnd w:id="12"/>
    </w:p>
    <w:p w:rsidR="00B75016" w:rsidRDefault="00FE70CD" w:rsidP="00B75016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в обращении не указана фамилия гражданина, направившего обращение, и почтовый адрес, по которому должен быть направлен ответ;</w:t>
      </w:r>
    </w:p>
    <w:p w:rsidR="00FE70CD" w:rsidRPr="005C1BBA" w:rsidRDefault="00FE70CD" w:rsidP="00B75016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в обращении обжалуется судебное решение;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заявителю, направившему обращение, сообщается о недопустимости злоупотребления правом);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текст письменного обращения не поддается прочтению;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доводы.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proofErr w:type="gramStart"/>
      <w:r w:rsidRPr="005C1BBA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</w:t>
      </w:r>
      <w:proofErr w:type="gramEnd"/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</w:t>
      </w:r>
    </w:p>
    <w:p w:rsidR="00FE70CD" w:rsidRPr="005C1BBA" w:rsidRDefault="00FE70CD" w:rsidP="005C1BBA">
      <w:pPr>
        <w:tabs>
          <w:tab w:val="left" w:pos="284"/>
        </w:tabs>
        <w:spacing w:line="36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1BBA">
        <w:rPr>
          <w:rFonts w:ascii="Times New Roman" w:hAnsi="Times New Roman" w:cs="Times New Roman"/>
          <w:sz w:val="28"/>
          <w:szCs w:val="28"/>
        </w:rPr>
        <w:t>Основаниями для отказа в рассмотрении обращения заявителя в форме электронного сообщения (далее Интернет обращение) является: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отсутствие адреса для ответа;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line="360" w:lineRule="auto"/>
        <w:ind w:left="-284" w:firstLine="283"/>
        <w:jc w:val="both"/>
      </w:pPr>
      <w:r w:rsidRPr="005C1BBA">
        <w:t>поступление нескольких дубликатов уже принятого электронного сообщения в течение рабочего дня;</w:t>
      </w:r>
    </w:p>
    <w:p w:rsidR="00FE70CD" w:rsidRPr="005C1BBA" w:rsidRDefault="00FE70CD" w:rsidP="005C1BB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322"/>
        </w:tabs>
        <w:spacing w:after="237" w:line="360" w:lineRule="auto"/>
        <w:ind w:left="-284" w:firstLine="283"/>
        <w:jc w:val="both"/>
      </w:pPr>
      <w:r w:rsidRPr="005C1BBA">
        <w:t>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5C1BBA" w:rsidRDefault="00FE70CD" w:rsidP="005C1BBA">
      <w:pPr>
        <w:tabs>
          <w:tab w:val="left" w:pos="284"/>
        </w:tabs>
        <w:spacing w:line="360" w:lineRule="auto"/>
        <w:ind w:left="-284" w:right="-1" w:firstLine="283"/>
        <w:jc w:val="center"/>
        <w:rPr>
          <w:rStyle w:val="40"/>
          <w:rFonts w:eastAsiaTheme="minorEastAsia"/>
          <w:i w:val="0"/>
        </w:rPr>
      </w:pPr>
      <w:r w:rsidRPr="005C1BBA">
        <w:rPr>
          <w:rStyle w:val="40"/>
          <w:rFonts w:eastAsiaTheme="minorEastAsia"/>
          <w:i w:val="0"/>
        </w:rPr>
        <w:t>Результат рассмотрения обращений граждан</w:t>
      </w:r>
    </w:p>
    <w:p w:rsidR="00FE70CD" w:rsidRPr="005C1BBA" w:rsidRDefault="00FE70CD" w:rsidP="005C1BBA">
      <w:pPr>
        <w:tabs>
          <w:tab w:val="left" w:pos="284"/>
        </w:tabs>
        <w:spacing w:line="360" w:lineRule="auto"/>
        <w:ind w:left="-284" w:right="-1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BBA">
        <w:rPr>
          <w:rStyle w:val="41"/>
          <w:rFonts w:eastAsiaTheme="minorEastAsia"/>
          <w:bCs w:val="0"/>
          <w:i w:val="0"/>
          <w:iCs w:val="0"/>
          <w:u w:val="none"/>
        </w:rPr>
        <w:t>Результатом рассмотрения обращения граждан является:</w:t>
      </w:r>
    </w:p>
    <w:p w:rsidR="00FE70CD" w:rsidRPr="005C1BBA" w:rsidRDefault="00FE70CD" w:rsidP="005C1BBA">
      <w:pPr>
        <w:pStyle w:val="30"/>
        <w:shd w:val="clear" w:color="auto" w:fill="auto"/>
        <w:tabs>
          <w:tab w:val="left" w:pos="284"/>
          <w:tab w:val="left" w:pos="983"/>
        </w:tabs>
        <w:spacing w:line="360" w:lineRule="auto"/>
        <w:ind w:left="-284" w:firstLine="283"/>
        <w:jc w:val="both"/>
      </w:pPr>
      <w:r w:rsidRPr="005C1BBA">
        <w:t>а)</w:t>
      </w:r>
      <w:r w:rsidRPr="005C1BBA">
        <w:tab/>
        <w:t>устный или письменный ответ на все поставленные в обращении вопросы,</w:t>
      </w:r>
    </w:p>
    <w:p w:rsidR="00FE70CD" w:rsidRPr="005C1BBA" w:rsidRDefault="00FE70CD" w:rsidP="005C1BBA">
      <w:pPr>
        <w:pStyle w:val="30"/>
        <w:shd w:val="clear" w:color="auto" w:fill="auto"/>
        <w:tabs>
          <w:tab w:val="left" w:pos="284"/>
        </w:tabs>
        <w:spacing w:line="360" w:lineRule="auto"/>
        <w:ind w:left="-284" w:firstLine="283"/>
        <w:jc w:val="both"/>
      </w:pPr>
      <w:r w:rsidRPr="005C1BBA">
        <w:t>в том числе с учетом принятых мер по ранее поступившим обращениям того же заявителя и существу данных ему ответов и разъяснений;</w:t>
      </w:r>
    </w:p>
    <w:p w:rsidR="00FE70CD" w:rsidRPr="005C1BBA" w:rsidRDefault="00FE70CD" w:rsidP="005C1BBA">
      <w:pPr>
        <w:pStyle w:val="30"/>
        <w:shd w:val="clear" w:color="auto" w:fill="auto"/>
        <w:tabs>
          <w:tab w:val="left" w:pos="284"/>
          <w:tab w:val="left" w:pos="997"/>
        </w:tabs>
        <w:spacing w:line="360" w:lineRule="auto"/>
        <w:ind w:left="-284" w:firstLine="283"/>
        <w:jc w:val="both"/>
      </w:pPr>
      <w:r w:rsidRPr="005C1BBA">
        <w:t>б)</w:t>
      </w:r>
      <w:r w:rsidRPr="005C1BBA">
        <w:tab/>
        <w:t>необходимые действия, осуществленные в связи со всеми поставленными</w:t>
      </w:r>
    </w:p>
    <w:p w:rsidR="00FE70CD" w:rsidRPr="005C1BBA" w:rsidRDefault="00FE70CD" w:rsidP="005C1BBA">
      <w:pPr>
        <w:pStyle w:val="30"/>
        <w:shd w:val="clear" w:color="auto" w:fill="auto"/>
        <w:tabs>
          <w:tab w:val="left" w:pos="284"/>
        </w:tabs>
        <w:spacing w:line="360" w:lineRule="auto"/>
        <w:ind w:left="-284" w:firstLine="283"/>
        <w:jc w:val="both"/>
      </w:pPr>
      <w:r w:rsidRPr="005C1BBA">
        <w:t>в обращении вопросами, в т.ч. направление обращений заявителей по принадлежности.</w:t>
      </w:r>
    </w:p>
    <w:sectPr w:rsidR="00FE70CD" w:rsidRPr="005C1BBA" w:rsidSect="00D577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7EB0"/>
    <w:multiLevelType w:val="multilevel"/>
    <w:tmpl w:val="5CFEF8A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70CD"/>
    <w:rsid w:val="00381C01"/>
    <w:rsid w:val="00595C2B"/>
    <w:rsid w:val="005C1BBA"/>
    <w:rsid w:val="00794295"/>
    <w:rsid w:val="008D545F"/>
    <w:rsid w:val="00B3112B"/>
    <w:rsid w:val="00B75016"/>
    <w:rsid w:val="00BB534A"/>
    <w:rsid w:val="00BF68F3"/>
    <w:rsid w:val="00CF73F9"/>
    <w:rsid w:val="00D577E7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rsid w:val="00FE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"/>
    <w:basedOn w:val="22"/>
    <w:rsid w:val="00FE70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70C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70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70CD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E70CD"/>
    <w:pPr>
      <w:widowControl w:val="0"/>
      <w:shd w:val="clear" w:color="auto" w:fill="FFFFFF"/>
      <w:spacing w:before="3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FE70CD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FE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CD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rsid w:val="00FE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FE70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FE70C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Не курсив"/>
    <w:basedOn w:val="4"/>
    <w:rsid w:val="00FE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FE70C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70CD"/>
    <w:pPr>
      <w:widowControl w:val="0"/>
      <w:shd w:val="clear" w:color="auto" w:fill="FFFFFF"/>
      <w:spacing w:after="0" w:line="32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tch">
    <w:name w:val="match"/>
    <w:basedOn w:val="a0"/>
    <w:rsid w:val="00FE70CD"/>
  </w:style>
  <w:style w:type="character" w:styleId="a5">
    <w:name w:val="Hyperlink"/>
    <w:basedOn w:val="a0"/>
    <w:uiPriority w:val="99"/>
    <w:semiHidden/>
    <w:unhideWhenUsed/>
    <w:rsid w:val="008D545F"/>
    <w:rPr>
      <w:color w:val="0000FF"/>
      <w:u w:val="single"/>
    </w:rPr>
  </w:style>
  <w:style w:type="paragraph" w:customStyle="1" w:styleId="headertext">
    <w:name w:val="headertext"/>
    <w:basedOn w:val="a"/>
    <w:rsid w:val="00B3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B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Какими законодательными актами предусмотрено право гражданина на</vt:lpstr>
      <vt:lpstr>обращение в органы власти?</vt:lpstr>
      <vt:lpstr/>
      <vt:lpstr/>
      <vt:lpstr/>
      <vt:lpstr/>
      <vt:lpstr/>
      <vt:lpstr>Что понимается под обращением гражданина?</vt:lpstr>
      <vt:lpstr>В чем отличие жалобы от заявления?</vt:lpstr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2019-01-09T07:00:00Z</dcterms:created>
  <dcterms:modified xsi:type="dcterms:W3CDTF">2019-01-09T10:26:00Z</dcterms:modified>
</cp:coreProperties>
</file>